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D104C6" w:rsidP="00D104C6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24 марта </w:t>
            </w:r>
            <w:r w:rsidR="002D2EA0">
              <w:rPr>
                <w:b/>
                <w:i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7E0A11">
              <w:rPr>
                <w:b/>
                <w:i/>
                <w:sz w:val="22"/>
                <w:szCs w:val="22"/>
              </w:rPr>
              <w:t>6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D104C6" w:rsidRPr="00D104C6" w:rsidRDefault="00D104C6" w:rsidP="00D104C6">
                  <w:pPr>
                    <w:spacing w:line="276" w:lineRule="auto"/>
                    <w:ind w:left="113" w:right="113"/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D104C6">
                    <w:rPr>
                      <w:sz w:val="23"/>
                      <w:szCs w:val="23"/>
                    </w:rPr>
                    <w:t xml:space="preserve">2.1. 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  <w:r w:rsidRPr="00D104C6">
                    <w:rPr>
                      <w:sz w:val="23"/>
                      <w:szCs w:val="23"/>
                    </w:rPr>
                    <w:t xml:space="preserve">Дата принятия председателем Совета директоров эмитента решения о проведении заседания Совета директоров эмитента (в форме заочного голосования): </w:t>
                  </w:r>
                  <w:r w:rsidRPr="00D104C6">
                    <w:rPr>
                      <w:b/>
                      <w:sz w:val="23"/>
                      <w:szCs w:val="23"/>
                    </w:rPr>
                    <w:t>24 марта</w:t>
                  </w:r>
                  <w:r w:rsidRPr="00D104C6">
                    <w:rPr>
                      <w:sz w:val="23"/>
                      <w:szCs w:val="23"/>
                    </w:rPr>
                    <w:t xml:space="preserve"> </w:t>
                  </w:r>
                  <w:r w:rsidRPr="00D104C6">
                    <w:rPr>
                      <w:b/>
                      <w:sz w:val="23"/>
                      <w:szCs w:val="23"/>
                    </w:rPr>
                    <w:t>202</w:t>
                  </w:r>
                  <w:r w:rsidRPr="00D104C6">
                    <w:rPr>
                      <w:b/>
                      <w:sz w:val="23"/>
                      <w:szCs w:val="23"/>
                    </w:rPr>
                    <w:t>6</w:t>
                  </w:r>
                  <w:r w:rsidRPr="00D104C6">
                    <w:rPr>
                      <w:b/>
                      <w:sz w:val="23"/>
                      <w:szCs w:val="23"/>
                    </w:rPr>
                    <w:t xml:space="preserve"> года.</w:t>
                  </w:r>
                  <w:r w:rsidRPr="00D104C6">
                    <w:rPr>
                      <w:sz w:val="23"/>
                      <w:szCs w:val="23"/>
                    </w:rPr>
                    <w:br/>
                    <w:t xml:space="preserve">2.2. Дата проведения заседания Совета директоров эмитента: </w:t>
                  </w:r>
                  <w:r w:rsidRPr="00D104C6">
                    <w:rPr>
                      <w:b/>
                      <w:sz w:val="23"/>
                      <w:szCs w:val="23"/>
                    </w:rPr>
                    <w:t>01 апреля</w:t>
                  </w:r>
                  <w:r w:rsidRPr="00D104C6">
                    <w:rPr>
                      <w:sz w:val="23"/>
                      <w:szCs w:val="23"/>
                    </w:rPr>
                    <w:t xml:space="preserve"> </w:t>
                  </w:r>
                  <w:r w:rsidRPr="00D104C6">
                    <w:rPr>
                      <w:b/>
                      <w:sz w:val="23"/>
                      <w:szCs w:val="23"/>
                    </w:rPr>
                    <w:t>202</w:t>
                  </w:r>
                  <w:r w:rsidRPr="00D104C6">
                    <w:rPr>
                      <w:b/>
                      <w:sz w:val="23"/>
                      <w:szCs w:val="23"/>
                    </w:rPr>
                    <w:t>6</w:t>
                  </w:r>
                  <w:r w:rsidRPr="00D104C6">
                    <w:rPr>
                      <w:b/>
                      <w:sz w:val="23"/>
                      <w:szCs w:val="23"/>
                    </w:rPr>
                    <w:t xml:space="preserve"> года.</w:t>
                  </w:r>
                  <w:r w:rsidRPr="00D104C6">
                    <w:rPr>
                      <w:sz w:val="23"/>
                      <w:szCs w:val="23"/>
                    </w:rPr>
                    <w:br/>
                    <w:t>2.3. Повестка дня заседания Совета директоров эмитента:</w:t>
                  </w:r>
                  <w:r w:rsidRPr="00D104C6">
                    <w:rPr>
                      <w:color w:val="000000"/>
                      <w:sz w:val="23"/>
                      <w:szCs w:val="23"/>
                    </w:rPr>
                    <w:t xml:space="preserve"> </w:t>
                  </w:r>
                </w:p>
                <w:p w:rsidR="00D104C6" w:rsidRPr="00D104C6" w:rsidRDefault="00D104C6" w:rsidP="00D104C6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spacing w:line="276" w:lineRule="auto"/>
                    <w:ind w:right="113"/>
                    <w:jc w:val="both"/>
                    <w:rPr>
                      <w:i/>
                      <w:sz w:val="23"/>
                      <w:szCs w:val="23"/>
                    </w:rPr>
                  </w:pPr>
                  <w:r w:rsidRPr="00D104C6">
                    <w:rPr>
                      <w:i/>
                      <w:sz w:val="23"/>
                      <w:szCs w:val="23"/>
                    </w:rPr>
                    <w:t xml:space="preserve">  1. О досрочном прекращении полномочий Генерального директора ПАО «НЕФАЗ».</w:t>
                  </w:r>
                </w:p>
                <w:p w:rsidR="00D104C6" w:rsidRPr="00D104C6" w:rsidRDefault="00D104C6" w:rsidP="00D104C6">
                  <w:pPr>
                    <w:tabs>
                      <w:tab w:val="left" w:pos="545"/>
                    </w:tabs>
                    <w:adjustRightInd w:val="0"/>
                    <w:spacing w:line="276" w:lineRule="auto"/>
                    <w:ind w:right="113"/>
                    <w:jc w:val="both"/>
                    <w:rPr>
                      <w:i/>
                      <w:sz w:val="23"/>
                      <w:szCs w:val="23"/>
                    </w:rPr>
                  </w:pPr>
                  <w:r w:rsidRPr="00D104C6">
                    <w:rPr>
                      <w:i/>
                      <w:sz w:val="23"/>
                      <w:szCs w:val="23"/>
                    </w:rPr>
                    <w:t xml:space="preserve">  2. Об избрании Генерального директора ПАО «НЕФАЗ».</w:t>
                  </w:r>
                </w:p>
                <w:p w:rsidR="005B6C78" w:rsidRPr="00101F92" w:rsidRDefault="00E65CA6" w:rsidP="00D104C6">
                  <w:p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spacing w:line="276" w:lineRule="auto"/>
                    <w:ind w:left="12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104C6">
                    <w:rPr>
                      <w:sz w:val="23"/>
                      <w:szCs w:val="23"/>
                    </w:rPr>
                    <w:t xml:space="preserve">2.4. </w:t>
                  </w:r>
                  <w:r w:rsidRPr="00D104C6">
                    <w:t xml:space="preserve">Идентификационные признаки акций, владельцы которых имеют </w:t>
                  </w:r>
                  <w:r w:rsidR="00D104C6" w:rsidRPr="00D104C6">
                    <w:rPr>
                      <w:color w:val="000000"/>
                      <w:shd w:val="clear" w:color="auto" w:fill="FFFFFF"/>
                    </w:rPr>
                    <w:t> право голоса при принятии решений общим собранием акционеров</w:t>
                  </w:r>
                  <w:r w:rsidR="00D104C6" w:rsidRPr="00D104C6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r w:rsidRPr="00D104C6">
                    <w:t>эмитента</w:t>
                  </w:r>
                  <w:r w:rsidRPr="00D104C6">
                    <w:rPr>
                      <w:sz w:val="23"/>
                      <w:szCs w:val="23"/>
                    </w:rPr>
                    <w:t xml:space="preserve">: </w:t>
                  </w:r>
                  <w:r w:rsidRPr="00D104C6">
                    <w:rPr>
                      <w:b/>
                      <w:bCs/>
                      <w:i/>
                      <w:sz w:val="23"/>
                      <w:szCs w:val="23"/>
                    </w:rPr>
                    <w:t xml:space="preserve">акции обыкновенные; государственный регистрационный номер выпуска: 1-01-30520-D от 29.09.2003г., </w:t>
                  </w:r>
                  <w:r w:rsidRPr="00D104C6">
                    <w:rPr>
                      <w:b/>
                      <w:i/>
                      <w:sz w:val="23"/>
                      <w:szCs w:val="23"/>
                    </w:rPr>
                    <w:t xml:space="preserve">международный код (номер) идентификации ценных бумаг (ISIN): </w:t>
                  </w:r>
                  <w:bookmarkStart w:id="0" w:name="isin"/>
                  <w:r w:rsidRPr="00D104C6">
                    <w:rPr>
                      <w:b/>
                      <w:i/>
                      <w:sz w:val="23"/>
                      <w:szCs w:val="23"/>
                    </w:rPr>
                    <w:fldChar w:fldCharType="begin"/>
                  </w:r>
                  <w:r w:rsidRPr="00D104C6">
                    <w:rPr>
                      <w:b/>
                      <w:i/>
                      <w:sz w:val="23"/>
                      <w:szCs w:val="23"/>
                    </w:rPr>
                    <w:instrText xml:space="preserve"> HYPERLINK "http://www.micex.ru/marketdata/quotes?secid=NFAZ" </w:instrText>
                  </w:r>
                  <w:r w:rsidRPr="00D104C6">
                    <w:rPr>
                      <w:b/>
                      <w:i/>
                      <w:sz w:val="23"/>
                      <w:szCs w:val="23"/>
                    </w:rPr>
                    <w:fldChar w:fldCharType="separate"/>
                  </w:r>
                  <w:r w:rsidRPr="00D104C6">
                    <w:rPr>
                      <w:rStyle w:val="af"/>
                      <w:b/>
                      <w:i/>
                      <w:sz w:val="23"/>
                      <w:szCs w:val="23"/>
                    </w:rPr>
                    <w:t>RU0009115604</w:t>
                  </w:r>
                  <w:r w:rsidRPr="00D104C6">
                    <w:rPr>
                      <w:b/>
                      <w:i/>
                      <w:sz w:val="23"/>
                      <w:szCs w:val="23"/>
                    </w:rPr>
                    <w:fldChar w:fldCharType="end"/>
                  </w:r>
                  <w:bookmarkEnd w:id="0"/>
                  <w:r w:rsidRPr="00D104C6">
                    <w:rPr>
                      <w:b/>
                      <w:i/>
                      <w:sz w:val="23"/>
                      <w:szCs w:val="23"/>
                    </w:rPr>
                    <w:t xml:space="preserve">, международный код классификации финансовых инструментов: </w:t>
                  </w:r>
                  <w:r w:rsidRPr="00D104C6">
                    <w:rPr>
                      <w:b/>
                      <w:i/>
                      <w:sz w:val="23"/>
                      <w:szCs w:val="23"/>
                      <w:lang w:val="en-US"/>
                    </w:rPr>
                    <w:t>ESVXFR</w:t>
                  </w:r>
                  <w:bookmarkStart w:id="1" w:name="_GoBack"/>
                  <w:bookmarkEnd w:id="1"/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101F92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101F92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 xml:space="preserve">3.1. </w:t>
            </w:r>
            <w:r w:rsidR="00B6290E" w:rsidRPr="00101F92">
              <w:rPr>
                <w:sz w:val="22"/>
                <w:szCs w:val="22"/>
              </w:rPr>
              <w:t xml:space="preserve">Генеральный директор </w:t>
            </w:r>
            <w:r w:rsidR="00757D88" w:rsidRPr="00101F92">
              <w:rPr>
                <w:sz w:val="22"/>
                <w:szCs w:val="22"/>
              </w:rPr>
              <w:t xml:space="preserve">  </w:t>
            </w:r>
            <w:r w:rsidR="003913A3" w:rsidRPr="00101F92">
              <w:rPr>
                <w:sz w:val="22"/>
                <w:szCs w:val="22"/>
              </w:rPr>
              <w:t xml:space="preserve">                         </w:t>
            </w:r>
            <w:r w:rsidR="00757D88" w:rsidRPr="00101F92">
              <w:rPr>
                <w:sz w:val="22"/>
                <w:szCs w:val="22"/>
              </w:rPr>
              <w:t xml:space="preserve">___________________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="007C6A48">
              <w:rPr>
                <w:sz w:val="22"/>
                <w:szCs w:val="22"/>
              </w:rPr>
              <w:t>Е.Б. Корепанов</w:t>
            </w:r>
          </w:p>
          <w:p w:rsidR="00757D88" w:rsidRPr="00101F92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Pr="00101F92">
              <w:rPr>
                <w:sz w:val="22"/>
                <w:szCs w:val="22"/>
              </w:rPr>
              <w:t xml:space="preserve">               </w:t>
            </w:r>
            <w:r w:rsidR="003913A3" w:rsidRPr="00101F92">
              <w:rPr>
                <w:sz w:val="22"/>
                <w:szCs w:val="22"/>
              </w:rPr>
              <w:t xml:space="preserve">        </w:t>
            </w:r>
            <w:r w:rsidRPr="00101F92">
              <w:rPr>
                <w:sz w:val="22"/>
                <w:szCs w:val="22"/>
              </w:rPr>
              <w:t>(подпись)</w:t>
            </w:r>
          </w:p>
          <w:p w:rsidR="005A2735" w:rsidRPr="00101F92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101F92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>3.2. Дата «</w:t>
            </w:r>
            <w:r w:rsidR="00D104C6">
              <w:rPr>
                <w:bCs/>
                <w:sz w:val="22"/>
                <w:szCs w:val="22"/>
              </w:rPr>
              <w:t>24</w:t>
            </w:r>
            <w:r w:rsidR="008230D9" w:rsidRPr="00101F92">
              <w:rPr>
                <w:bCs/>
                <w:sz w:val="22"/>
                <w:szCs w:val="22"/>
              </w:rPr>
              <w:t>»</w:t>
            </w:r>
            <w:r w:rsidR="00682576" w:rsidRPr="00101F92">
              <w:rPr>
                <w:bCs/>
                <w:sz w:val="22"/>
                <w:szCs w:val="22"/>
              </w:rPr>
              <w:t xml:space="preserve"> </w:t>
            </w:r>
            <w:r w:rsidR="00D104C6">
              <w:rPr>
                <w:bCs/>
                <w:sz w:val="22"/>
                <w:szCs w:val="22"/>
              </w:rPr>
              <w:t xml:space="preserve">марта </w:t>
            </w:r>
            <w:r w:rsidR="00F36004">
              <w:rPr>
                <w:bCs/>
                <w:sz w:val="22"/>
                <w:szCs w:val="22"/>
              </w:rPr>
              <w:t>2</w:t>
            </w:r>
            <w:r w:rsidR="00B62BCC" w:rsidRPr="00101F92">
              <w:rPr>
                <w:bCs/>
                <w:sz w:val="22"/>
                <w:szCs w:val="22"/>
              </w:rPr>
              <w:t>02</w:t>
            </w:r>
            <w:r w:rsidR="007E0A11">
              <w:rPr>
                <w:bCs/>
                <w:sz w:val="22"/>
                <w:szCs w:val="22"/>
              </w:rPr>
              <w:t>6</w:t>
            </w:r>
            <w:r w:rsidR="005A2735" w:rsidRPr="00101F92">
              <w:rPr>
                <w:bCs/>
                <w:sz w:val="22"/>
                <w:szCs w:val="22"/>
              </w:rPr>
              <w:t xml:space="preserve"> г.  </w:t>
            </w:r>
            <w:r w:rsidR="003913A3" w:rsidRPr="00101F92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101F9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101F92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101F92">
              <w:rPr>
                <w:bCs/>
                <w:sz w:val="22"/>
                <w:szCs w:val="22"/>
              </w:rPr>
              <w:t>.</w:t>
            </w:r>
          </w:p>
          <w:p w:rsidR="005A2735" w:rsidRPr="00101F92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AB3" w:rsidRDefault="00BF5AB3">
      <w:r>
        <w:separator/>
      </w:r>
    </w:p>
  </w:endnote>
  <w:endnote w:type="continuationSeparator" w:id="0">
    <w:p w:rsidR="00BF5AB3" w:rsidRDefault="00BF5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AB3" w:rsidRDefault="00BF5AB3">
      <w:r>
        <w:separator/>
      </w:r>
    </w:p>
  </w:footnote>
  <w:footnote w:type="continuationSeparator" w:id="0">
    <w:p w:rsidR="00BF5AB3" w:rsidRDefault="00BF5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86165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E0A11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BF5AB3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04C6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9ADBF5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2</cp:revision>
  <cp:lastPrinted>2022-03-18T05:10:00Z</cp:lastPrinted>
  <dcterms:created xsi:type="dcterms:W3CDTF">2026-03-24T10:21:00Z</dcterms:created>
  <dcterms:modified xsi:type="dcterms:W3CDTF">2026-03-24T10:21:00Z</dcterms:modified>
</cp:coreProperties>
</file>